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97" w:rsidRPr="006660F7" w:rsidRDefault="004C6797" w:rsidP="004C6797">
      <w:pPr>
        <w:ind w:right="458"/>
        <w:rPr>
          <w:rFonts w:ascii="Verdana" w:hAnsi="Verdana" w:cs="Tahoma"/>
          <w:b/>
          <w:shadow/>
          <w:color w:val="000080"/>
          <w:sz w:val="32"/>
          <w:szCs w:val="32"/>
        </w:rPr>
      </w:pPr>
      <w:r>
        <w:rPr>
          <w:rFonts w:ascii="Verdana" w:hAnsi="Verdana" w:cs="Tahoma"/>
          <w:noProof/>
          <w:sz w:val="20"/>
          <w:szCs w:val="20"/>
        </w:rPr>
        <w:drawing>
          <wp:inline distT="0" distB="0" distL="0" distR="0">
            <wp:extent cx="1371600" cy="1304925"/>
            <wp:effectExtent l="19050" t="0" r="0" b="0"/>
            <wp:docPr id="1" name="Рисунок 1" descr="znakFJ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FJ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sz w:val="20"/>
          <w:szCs w:val="20"/>
        </w:rPr>
        <w:t xml:space="preserve">            </w:t>
      </w:r>
      <w:r>
        <w:rPr>
          <w:rFonts w:ascii="Verdana" w:hAnsi="Verdana" w:cs="Tahoma"/>
          <w:noProof/>
          <w:sz w:val="20"/>
          <w:szCs w:val="20"/>
        </w:rPr>
        <w:drawing>
          <wp:inline distT="0" distB="0" distL="0" distR="0">
            <wp:extent cx="1790700" cy="1323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sz w:val="20"/>
          <w:szCs w:val="20"/>
        </w:rPr>
        <w:t xml:space="preserve">        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noProof/>
        </w:rPr>
        <w:drawing>
          <wp:inline distT="0" distB="0" distL="0" distR="0">
            <wp:extent cx="990600" cy="1438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97" w:rsidRPr="006660F7" w:rsidRDefault="004C6797" w:rsidP="004C6797">
      <w:pPr>
        <w:ind w:left="-540" w:right="458"/>
        <w:jc w:val="center"/>
        <w:rPr>
          <w:rFonts w:ascii="Verdana" w:hAnsi="Verdana" w:cs="Tahoma"/>
          <w:b/>
          <w:shadow/>
          <w:color w:val="000080"/>
          <w:sz w:val="32"/>
          <w:szCs w:val="32"/>
        </w:rPr>
      </w:pPr>
    </w:p>
    <w:p w:rsidR="004C6797" w:rsidRPr="006660F7" w:rsidRDefault="004C6797" w:rsidP="004C6797">
      <w:pPr>
        <w:ind w:left="-540" w:right="458"/>
        <w:jc w:val="center"/>
        <w:rPr>
          <w:rFonts w:ascii="Verdana" w:hAnsi="Verdana" w:cs="Tahoma"/>
          <w:b/>
          <w:shadow/>
          <w:color w:val="000080"/>
          <w:sz w:val="32"/>
          <w:szCs w:val="32"/>
        </w:rPr>
      </w:pPr>
      <w:r>
        <w:rPr>
          <w:rFonts w:ascii="Verdana" w:hAnsi="Verdana" w:cs="Tahoma"/>
          <w:b/>
          <w:shadow/>
          <w:noProof/>
        </w:rPr>
        <w:pict>
          <v:line id="_x0000_s1026" style="position:absolute;left:0;text-align:left;z-index:251660288" from="0,2pt" to="423pt,2pt" strokeweight="6pt">
            <v:stroke linestyle="thickBetweenThin"/>
          </v:line>
        </w:pict>
      </w:r>
    </w:p>
    <w:p w:rsidR="004C6797" w:rsidRPr="009B47BA" w:rsidRDefault="004C6797" w:rsidP="004C6797">
      <w:pPr>
        <w:spacing w:before="120"/>
        <w:ind w:right="458"/>
        <w:jc w:val="center"/>
        <w:rPr>
          <w:rFonts w:ascii="Verdana" w:hAnsi="Verdana" w:cs="Tahoma"/>
          <w:b/>
          <w:color w:val="000080"/>
          <w:sz w:val="28"/>
          <w:szCs w:val="28"/>
        </w:rPr>
      </w:pPr>
      <w:r w:rsidRPr="009B47BA">
        <w:rPr>
          <w:rFonts w:ascii="Verdana" w:hAnsi="Verdana" w:cs="Tahoma"/>
          <w:b/>
          <w:color w:val="000080"/>
          <w:sz w:val="28"/>
          <w:szCs w:val="28"/>
        </w:rPr>
        <w:t xml:space="preserve">Факультет журналистики МГУ </w:t>
      </w:r>
      <w:r w:rsidRPr="009B47BA">
        <w:rPr>
          <w:rFonts w:ascii="Verdana" w:hAnsi="Verdana" w:cs="Tahoma"/>
          <w:b/>
          <w:color w:val="000080"/>
          <w:sz w:val="28"/>
          <w:szCs w:val="28"/>
        </w:rPr>
        <w:br/>
        <w:t>им. М.В. Ломоносова</w:t>
      </w:r>
    </w:p>
    <w:p w:rsidR="004C6797" w:rsidRPr="009B47BA" w:rsidRDefault="004C6797" w:rsidP="004C6797">
      <w:pPr>
        <w:spacing w:before="120"/>
        <w:ind w:right="458"/>
        <w:jc w:val="center"/>
        <w:rPr>
          <w:rFonts w:ascii="Verdana" w:hAnsi="Verdana" w:cs="Tahoma"/>
          <w:b/>
          <w:color w:val="000080"/>
          <w:sz w:val="28"/>
          <w:szCs w:val="28"/>
        </w:rPr>
      </w:pPr>
      <w:r w:rsidRPr="009B47BA">
        <w:rPr>
          <w:rFonts w:ascii="Verdana" w:hAnsi="Verdana" w:cs="Tahoma"/>
          <w:b/>
          <w:color w:val="000080"/>
          <w:sz w:val="28"/>
          <w:szCs w:val="28"/>
        </w:rPr>
        <w:t xml:space="preserve">Национальная ассоциация исследователей </w:t>
      </w:r>
      <w:proofErr w:type="spellStart"/>
      <w:r w:rsidRPr="009B47BA">
        <w:rPr>
          <w:rFonts w:ascii="Verdana" w:hAnsi="Verdana" w:cs="Tahoma"/>
          <w:b/>
          <w:color w:val="000080"/>
          <w:sz w:val="28"/>
          <w:szCs w:val="28"/>
        </w:rPr>
        <w:t>масс-медиа</w:t>
      </w:r>
      <w:proofErr w:type="spellEnd"/>
    </w:p>
    <w:p w:rsidR="004C6797" w:rsidRPr="009B47BA" w:rsidRDefault="004C6797" w:rsidP="004C6797">
      <w:pPr>
        <w:spacing w:before="120"/>
        <w:ind w:right="458"/>
        <w:jc w:val="center"/>
        <w:rPr>
          <w:rFonts w:ascii="Verdana" w:hAnsi="Verdana" w:cs="Tahoma"/>
          <w:b/>
          <w:color w:val="000080"/>
          <w:sz w:val="28"/>
          <w:szCs w:val="28"/>
        </w:rPr>
      </w:pPr>
      <w:r w:rsidRPr="009B47BA">
        <w:rPr>
          <w:rFonts w:ascii="Verdana" w:hAnsi="Verdana" w:cs="Tahoma"/>
          <w:b/>
          <w:color w:val="000080"/>
          <w:sz w:val="28"/>
          <w:szCs w:val="28"/>
        </w:rPr>
        <w:t xml:space="preserve">Научно-учебная лаборатория исследований </w:t>
      </w:r>
      <w:r w:rsidRPr="009B47BA">
        <w:rPr>
          <w:rFonts w:ascii="Verdana" w:hAnsi="Verdana" w:cs="Tahoma"/>
          <w:b/>
          <w:color w:val="000080"/>
          <w:sz w:val="28"/>
          <w:szCs w:val="28"/>
        </w:rPr>
        <w:br/>
        <w:t xml:space="preserve">в области </w:t>
      </w:r>
      <w:proofErr w:type="spellStart"/>
      <w:proofErr w:type="gramStart"/>
      <w:r w:rsidRPr="009B47BA">
        <w:rPr>
          <w:rFonts w:ascii="Verdana" w:hAnsi="Verdana" w:cs="Tahoma"/>
          <w:b/>
          <w:color w:val="000080"/>
          <w:sz w:val="28"/>
          <w:szCs w:val="28"/>
        </w:rPr>
        <w:t>бизнес-коммуникаций</w:t>
      </w:r>
      <w:proofErr w:type="spellEnd"/>
      <w:proofErr w:type="gramEnd"/>
      <w:r w:rsidRPr="009B47BA">
        <w:rPr>
          <w:rFonts w:ascii="Verdana" w:hAnsi="Verdana" w:cs="Tahoma"/>
          <w:b/>
          <w:color w:val="000080"/>
          <w:sz w:val="28"/>
          <w:szCs w:val="28"/>
        </w:rPr>
        <w:t xml:space="preserve"> НИУ ВШЭ</w:t>
      </w:r>
    </w:p>
    <w:p w:rsidR="004C6797" w:rsidRPr="006660F7" w:rsidRDefault="004C6797" w:rsidP="004C6797">
      <w:pPr>
        <w:ind w:right="458"/>
        <w:rPr>
          <w:rFonts w:ascii="Verdana" w:hAnsi="Verdana" w:cs="Tahoma"/>
          <w:bCs/>
          <w:sz w:val="32"/>
          <w:szCs w:val="32"/>
        </w:rPr>
      </w:pPr>
    </w:p>
    <w:p w:rsidR="004C6797" w:rsidRPr="006660F7" w:rsidRDefault="004C6797" w:rsidP="004C6797">
      <w:pPr>
        <w:ind w:right="458"/>
        <w:jc w:val="center"/>
        <w:rPr>
          <w:rFonts w:ascii="Verdana" w:hAnsi="Verdana" w:cs="Tahoma"/>
          <w:b/>
          <w:shadow/>
          <w:sz w:val="40"/>
          <w:szCs w:val="40"/>
        </w:rPr>
      </w:pPr>
    </w:p>
    <w:p w:rsidR="004C6797" w:rsidRPr="00A22D13" w:rsidRDefault="004C6797" w:rsidP="004C6797">
      <w:pPr>
        <w:spacing w:line="312" w:lineRule="auto"/>
        <w:ind w:right="458"/>
        <w:jc w:val="center"/>
        <w:rPr>
          <w:rFonts w:ascii="Verdana" w:hAnsi="Verdana" w:cs="Tahoma"/>
          <w:b/>
          <w:bCs/>
          <w:caps/>
          <w:shadow/>
          <w:sz w:val="32"/>
          <w:szCs w:val="32"/>
        </w:rPr>
      </w:pPr>
      <w:r w:rsidRPr="00A22D13">
        <w:rPr>
          <w:rFonts w:ascii="Verdana" w:hAnsi="Verdana" w:cs="Tahoma"/>
          <w:b/>
          <w:bCs/>
          <w:caps/>
          <w:shadow/>
          <w:sz w:val="32"/>
          <w:szCs w:val="32"/>
        </w:rPr>
        <w:t xml:space="preserve">Развитие </w:t>
      </w:r>
      <w:proofErr w:type="gramStart"/>
      <w:r w:rsidRPr="00A22D13">
        <w:rPr>
          <w:rFonts w:ascii="Verdana" w:hAnsi="Verdana" w:cs="Tahoma"/>
          <w:b/>
          <w:bCs/>
          <w:caps/>
          <w:shadow/>
          <w:sz w:val="32"/>
          <w:szCs w:val="32"/>
        </w:rPr>
        <w:t>русскоязычного</w:t>
      </w:r>
      <w:proofErr w:type="gramEnd"/>
      <w:r w:rsidRPr="00A22D13">
        <w:rPr>
          <w:rFonts w:ascii="Verdana" w:hAnsi="Verdana" w:cs="Tahoma"/>
          <w:b/>
          <w:bCs/>
          <w:caps/>
          <w:shadow/>
          <w:sz w:val="32"/>
          <w:szCs w:val="32"/>
        </w:rPr>
        <w:t xml:space="preserve"> медиапространства: </w:t>
      </w:r>
    </w:p>
    <w:p w:rsidR="004C6797" w:rsidRDefault="004C6797" w:rsidP="004C6797">
      <w:pPr>
        <w:spacing w:line="312" w:lineRule="auto"/>
        <w:ind w:right="458"/>
        <w:jc w:val="center"/>
        <w:rPr>
          <w:rFonts w:ascii="Verdana" w:hAnsi="Verdana" w:cs="Tahoma"/>
          <w:b/>
          <w:bCs/>
          <w:caps/>
          <w:shadow/>
          <w:sz w:val="30"/>
          <w:szCs w:val="30"/>
        </w:rPr>
      </w:pPr>
      <w:r w:rsidRPr="006660F7">
        <w:rPr>
          <w:rFonts w:ascii="Verdana" w:hAnsi="Verdana" w:cs="Tahoma"/>
          <w:b/>
          <w:bCs/>
          <w:caps/>
          <w:shadow/>
          <w:sz w:val="30"/>
          <w:szCs w:val="30"/>
        </w:rPr>
        <w:t>коммуникационные и этические проблемы</w:t>
      </w:r>
    </w:p>
    <w:p w:rsidR="004C6797" w:rsidRDefault="004C6797" w:rsidP="004C6797">
      <w:pPr>
        <w:spacing w:line="312" w:lineRule="auto"/>
        <w:ind w:right="458"/>
        <w:jc w:val="center"/>
        <w:rPr>
          <w:rFonts w:ascii="Verdana" w:hAnsi="Verdana" w:cs="Tahoma"/>
          <w:b/>
          <w:bCs/>
          <w:caps/>
          <w:shadow/>
          <w:sz w:val="30"/>
          <w:szCs w:val="30"/>
        </w:rPr>
      </w:pPr>
    </w:p>
    <w:p w:rsidR="004C6797" w:rsidRPr="00A06E29" w:rsidRDefault="004C6797" w:rsidP="004C6797">
      <w:pPr>
        <w:spacing w:line="360" w:lineRule="auto"/>
        <w:ind w:right="459"/>
        <w:jc w:val="center"/>
        <w:rPr>
          <w:rFonts w:ascii="Verdana" w:hAnsi="Verdana" w:cs="Tahoma"/>
          <w:b/>
          <w:bCs/>
          <w:shadow/>
          <w:sz w:val="32"/>
          <w:szCs w:val="32"/>
        </w:rPr>
      </w:pPr>
      <w:r w:rsidRPr="00A06E29">
        <w:rPr>
          <w:rFonts w:ascii="Verdana" w:hAnsi="Verdana" w:cs="Tahoma"/>
          <w:b/>
          <w:shadow/>
          <w:sz w:val="32"/>
          <w:szCs w:val="32"/>
        </w:rPr>
        <w:t>Материалы</w:t>
      </w:r>
    </w:p>
    <w:p w:rsidR="004C6797" w:rsidRPr="006660F7" w:rsidRDefault="004C6797" w:rsidP="004C6797">
      <w:pPr>
        <w:spacing w:line="360" w:lineRule="auto"/>
        <w:ind w:right="459"/>
        <w:jc w:val="center"/>
        <w:rPr>
          <w:rFonts w:ascii="Verdana" w:hAnsi="Verdana" w:cs="Tahoma"/>
          <w:b/>
          <w:shadow/>
          <w:sz w:val="32"/>
          <w:szCs w:val="32"/>
        </w:rPr>
      </w:pPr>
      <w:r w:rsidRPr="006660F7">
        <w:rPr>
          <w:rFonts w:ascii="Verdana" w:hAnsi="Verdana" w:cs="Tahoma"/>
          <w:b/>
          <w:shadow/>
          <w:sz w:val="32"/>
          <w:szCs w:val="32"/>
        </w:rPr>
        <w:t>Международной научно-практической конференции</w:t>
      </w:r>
    </w:p>
    <w:p w:rsidR="004C6797" w:rsidRPr="006660F7" w:rsidRDefault="004C6797" w:rsidP="004C6797">
      <w:pPr>
        <w:ind w:right="458"/>
        <w:jc w:val="center"/>
        <w:rPr>
          <w:rFonts w:ascii="Verdana" w:hAnsi="Verdana" w:cs="Tahoma"/>
          <w:b/>
          <w:sz w:val="32"/>
          <w:szCs w:val="32"/>
        </w:rPr>
      </w:pPr>
    </w:p>
    <w:p w:rsidR="004C6797" w:rsidRPr="009B47BA" w:rsidRDefault="004C6797" w:rsidP="004C6797">
      <w:pPr>
        <w:ind w:right="458"/>
        <w:jc w:val="center"/>
        <w:rPr>
          <w:rFonts w:ascii="Verdana" w:hAnsi="Verdana" w:cs="Tahoma"/>
          <w:bCs/>
          <w:sz w:val="28"/>
          <w:szCs w:val="28"/>
        </w:rPr>
      </w:pPr>
      <w:r w:rsidRPr="009B47BA">
        <w:rPr>
          <w:rFonts w:ascii="Verdana" w:hAnsi="Verdana" w:cs="Tahoma"/>
          <w:b/>
          <w:sz w:val="28"/>
          <w:szCs w:val="28"/>
        </w:rPr>
        <w:t>26–27 апреля</w:t>
      </w:r>
      <w:r w:rsidRPr="009B47BA">
        <w:rPr>
          <w:rFonts w:ascii="Verdana" w:hAnsi="Verdana" w:cs="Tahoma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B47BA">
          <w:rPr>
            <w:rFonts w:ascii="Verdana" w:hAnsi="Verdana" w:cs="Tahoma"/>
            <w:b/>
            <w:bCs/>
            <w:sz w:val="28"/>
            <w:szCs w:val="28"/>
          </w:rPr>
          <w:t>2013 г</w:t>
        </w:r>
      </w:smartTag>
      <w:r w:rsidRPr="009B47BA">
        <w:rPr>
          <w:rFonts w:ascii="Verdana" w:hAnsi="Verdana" w:cs="Tahoma"/>
          <w:b/>
          <w:bCs/>
          <w:sz w:val="28"/>
          <w:szCs w:val="28"/>
        </w:rPr>
        <w:t>.</w:t>
      </w:r>
    </w:p>
    <w:p w:rsidR="004C6797" w:rsidRPr="006660F7" w:rsidRDefault="004C6797" w:rsidP="004C6797">
      <w:pPr>
        <w:ind w:right="458"/>
        <w:rPr>
          <w:rFonts w:ascii="Verdana" w:hAnsi="Verdana" w:cs="Tahoma"/>
          <w:color w:val="333333"/>
          <w:sz w:val="32"/>
          <w:szCs w:val="32"/>
        </w:rPr>
      </w:pPr>
      <w:hyperlink r:id="rId7" w:history="1">
        <w:r w:rsidRPr="006660F7">
          <w:rPr>
            <w:rFonts w:ascii="Verdana" w:hAnsi="Verdana" w:cs="Tahoma"/>
            <w:color w:val="FFFFFF"/>
            <w:sz w:val="32"/>
            <w:szCs w:val="32"/>
            <w:u w:val="single"/>
          </w:rPr>
          <w:t>Карта сайта</w:t>
        </w:r>
      </w:hyperlink>
      <w:r w:rsidRPr="006660F7">
        <w:rPr>
          <w:rFonts w:ascii="Verdana" w:hAnsi="Verdana" w:cs="Tahoma"/>
          <w:color w:val="333333"/>
          <w:sz w:val="32"/>
          <w:szCs w:val="32"/>
        </w:rPr>
        <w:t xml:space="preserve"> </w:t>
      </w:r>
    </w:p>
    <w:p w:rsidR="004C6797" w:rsidRPr="00A06E29" w:rsidRDefault="004C6797" w:rsidP="004C6797">
      <w:pPr>
        <w:ind w:right="458"/>
        <w:jc w:val="center"/>
        <w:rPr>
          <w:rFonts w:ascii="Verdana" w:hAnsi="Verdana" w:cs="Tahoma"/>
          <w:b/>
          <w:sz w:val="20"/>
          <w:szCs w:val="20"/>
        </w:rPr>
      </w:pPr>
    </w:p>
    <w:p w:rsidR="004C6797" w:rsidRPr="00A06E29" w:rsidRDefault="004C6797" w:rsidP="004C6797">
      <w:pPr>
        <w:shd w:val="clear" w:color="auto" w:fill="FFFFFF"/>
        <w:ind w:right="458"/>
        <w:jc w:val="center"/>
        <w:outlineLvl w:val="3"/>
        <w:rPr>
          <w:rFonts w:ascii="Verdana" w:hAnsi="Verdana" w:cs="Tahoma"/>
          <w:color w:val="333333"/>
          <w:sz w:val="20"/>
          <w:szCs w:val="20"/>
        </w:rPr>
      </w:pPr>
    </w:p>
    <w:p w:rsidR="004C6797" w:rsidRPr="006660F7" w:rsidRDefault="004C6797" w:rsidP="004C6797">
      <w:pPr>
        <w:shd w:val="clear" w:color="auto" w:fill="FFFFFF"/>
        <w:ind w:right="458"/>
        <w:jc w:val="center"/>
        <w:outlineLvl w:val="3"/>
        <w:rPr>
          <w:rFonts w:ascii="Verdana" w:hAnsi="Verdana" w:cs="Tahoma"/>
          <w:color w:val="333333"/>
          <w:sz w:val="32"/>
          <w:szCs w:val="32"/>
        </w:rPr>
      </w:pPr>
    </w:p>
    <w:p w:rsidR="004C6797" w:rsidRPr="006660F7" w:rsidRDefault="004C6797" w:rsidP="004C6797">
      <w:pPr>
        <w:shd w:val="clear" w:color="auto" w:fill="FFFFFF"/>
        <w:ind w:right="458"/>
        <w:jc w:val="center"/>
        <w:outlineLvl w:val="3"/>
        <w:rPr>
          <w:rFonts w:ascii="Verdana" w:hAnsi="Verdana" w:cs="Tahoma"/>
          <w:color w:val="333333"/>
          <w:sz w:val="32"/>
          <w:szCs w:val="32"/>
        </w:rPr>
      </w:pPr>
    </w:p>
    <w:p w:rsidR="004C6797" w:rsidRDefault="004C6797" w:rsidP="004C6797">
      <w:pPr>
        <w:shd w:val="clear" w:color="auto" w:fill="FFFFFF"/>
        <w:ind w:right="458"/>
        <w:jc w:val="center"/>
        <w:outlineLvl w:val="3"/>
        <w:rPr>
          <w:noProof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619125" cy="419100"/>
            <wp:effectExtent l="19050" t="0" r="9525" b="0"/>
            <wp:docPr id="4" name="Рисунок 3" descr="Академия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кадемия_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97" w:rsidRDefault="004C6797" w:rsidP="004C6797">
      <w:pPr>
        <w:tabs>
          <w:tab w:val="left" w:pos="1134"/>
        </w:tabs>
        <w:ind w:right="458"/>
        <w:jc w:val="center"/>
        <w:rPr>
          <w:b/>
        </w:rPr>
      </w:pPr>
    </w:p>
    <w:p w:rsidR="004C6797" w:rsidRPr="009B47BA" w:rsidRDefault="004C6797" w:rsidP="004C6797">
      <w:pPr>
        <w:tabs>
          <w:tab w:val="left" w:pos="1134"/>
        </w:tabs>
        <w:ind w:right="458"/>
        <w:jc w:val="center"/>
        <w:rPr>
          <w:b/>
        </w:rPr>
      </w:pPr>
      <w:r w:rsidRPr="009B47BA">
        <w:rPr>
          <w:b/>
        </w:rPr>
        <w:t>Москва</w:t>
      </w:r>
    </w:p>
    <w:p w:rsidR="004C6797" w:rsidRPr="009B47BA" w:rsidRDefault="004C6797" w:rsidP="004C6797">
      <w:pPr>
        <w:tabs>
          <w:tab w:val="left" w:pos="1134"/>
        </w:tabs>
        <w:ind w:right="458"/>
        <w:jc w:val="center"/>
        <w:rPr>
          <w:b/>
        </w:rPr>
      </w:pPr>
      <w:r w:rsidRPr="009B47BA">
        <w:rPr>
          <w:b/>
        </w:rPr>
        <w:t>2013</w:t>
      </w:r>
    </w:p>
    <w:p w:rsidR="004C6797" w:rsidRPr="006F7461" w:rsidRDefault="004C6797" w:rsidP="004C6797">
      <w:pPr>
        <w:tabs>
          <w:tab w:val="left" w:pos="8460"/>
        </w:tabs>
        <w:ind w:right="458"/>
      </w:pPr>
      <w:r>
        <w:br w:type="page"/>
      </w:r>
      <w:r w:rsidRPr="006F7461">
        <w:lastRenderedPageBreak/>
        <w:t>УДК 070(069)</w:t>
      </w:r>
    </w:p>
    <w:p w:rsidR="004C6797" w:rsidRPr="006F7461" w:rsidRDefault="004C6797" w:rsidP="004C6797">
      <w:pPr>
        <w:tabs>
          <w:tab w:val="left" w:pos="8460"/>
        </w:tabs>
        <w:ind w:right="458"/>
      </w:pPr>
      <w:r w:rsidRPr="006F7461">
        <w:t>ББК 76.01</w:t>
      </w:r>
    </w:p>
    <w:p w:rsidR="004C6797" w:rsidRPr="006F7461" w:rsidRDefault="004C6797" w:rsidP="004C6797">
      <w:pPr>
        <w:tabs>
          <w:tab w:val="left" w:pos="709"/>
          <w:tab w:val="left" w:pos="8460"/>
        </w:tabs>
        <w:ind w:right="458"/>
      </w:pPr>
      <w:r w:rsidRPr="006F7461">
        <w:tab/>
      </w:r>
      <w:proofErr w:type="gramStart"/>
      <w:r w:rsidRPr="006F7461">
        <w:t>Ж</w:t>
      </w:r>
      <w:proofErr w:type="gramEnd"/>
      <w:r w:rsidRPr="006F7461">
        <w:t xml:space="preserve"> 92</w:t>
      </w:r>
    </w:p>
    <w:p w:rsidR="004C6797" w:rsidRPr="006F7461" w:rsidRDefault="004C6797" w:rsidP="004C6797">
      <w:pPr>
        <w:spacing w:line="312" w:lineRule="auto"/>
        <w:ind w:right="458"/>
      </w:pPr>
    </w:p>
    <w:p w:rsidR="004C6797" w:rsidRPr="006F7461" w:rsidRDefault="004C6797" w:rsidP="004C6797">
      <w:pPr>
        <w:spacing w:line="312" w:lineRule="auto"/>
        <w:ind w:right="458"/>
      </w:pPr>
    </w:p>
    <w:p w:rsidR="004C6797" w:rsidRPr="006F7461" w:rsidRDefault="004C6797" w:rsidP="004C6797">
      <w:pPr>
        <w:ind w:right="44"/>
        <w:rPr>
          <w:shadow/>
        </w:rPr>
      </w:pPr>
      <w:r w:rsidRPr="00F35197">
        <w:rPr>
          <w:b/>
        </w:rPr>
        <w:t xml:space="preserve">Развитие </w:t>
      </w:r>
      <w:proofErr w:type="gramStart"/>
      <w:r w:rsidRPr="00F35197">
        <w:rPr>
          <w:b/>
        </w:rPr>
        <w:t>русскоязычного</w:t>
      </w:r>
      <w:proofErr w:type="gramEnd"/>
      <w:r w:rsidRPr="00F35197">
        <w:rPr>
          <w:b/>
        </w:rPr>
        <w:t xml:space="preserve"> </w:t>
      </w:r>
      <w:proofErr w:type="spellStart"/>
      <w:r w:rsidRPr="00F35197">
        <w:rPr>
          <w:b/>
        </w:rPr>
        <w:t>медиапространства</w:t>
      </w:r>
      <w:proofErr w:type="spellEnd"/>
      <w:r w:rsidRPr="00F35197">
        <w:rPr>
          <w:b/>
        </w:rPr>
        <w:t>: коммуникационные и этические проблемы</w:t>
      </w:r>
      <w:r w:rsidRPr="006F7461">
        <w:t>.</w:t>
      </w:r>
      <w:r w:rsidRPr="006F7461">
        <w:rPr>
          <w:bCs/>
          <w:caps/>
          <w:shadow/>
        </w:rPr>
        <w:t xml:space="preserve"> </w:t>
      </w:r>
      <w:r w:rsidRPr="006F7461">
        <w:t xml:space="preserve">Материалы научно-практической конференции </w:t>
      </w:r>
      <w:r>
        <w:br/>
      </w:r>
      <w:r w:rsidRPr="006F7461">
        <w:t xml:space="preserve">(26-27 апреля </w:t>
      </w:r>
      <w:smartTag w:uri="urn:schemas-microsoft-com:office:smarttags" w:element="metricconverter">
        <w:smartTagPr>
          <w:attr w:name="ProductID" w:val="2013 г"/>
        </w:smartTagPr>
        <w:r w:rsidRPr="006F7461">
          <w:t>2013 г</w:t>
        </w:r>
      </w:smartTag>
      <w:r w:rsidRPr="006F7461">
        <w:t>.)</w:t>
      </w:r>
      <w:r>
        <w:t>.</w:t>
      </w:r>
      <w:r w:rsidRPr="006F7461">
        <w:t xml:space="preserve"> – М.: Издательство АПК и ППРО, 2013. </w:t>
      </w:r>
      <w:r>
        <w:t xml:space="preserve">- 507 </w:t>
      </w:r>
      <w:proofErr w:type="gramStart"/>
      <w:r>
        <w:t>с</w:t>
      </w:r>
      <w:proofErr w:type="gramEnd"/>
      <w:r>
        <w:t>.</w:t>
      </w:r>
    </w:p>
    <w:p w:rsidR="004C6797" w:rsidRDefault="004C6797" w:rsidP="004C6797">
      <w:pPr>
        <w:tabs>
          <w:tab w:val="left" w:pos="709"/>
          <w:tab w:val="left" w:pos="8460"/>
        </w:tabs>
        <w:ind w:right="44"/>
      </w:pPr>
    </w:p>
    <w:p w:rsidR="004C6797" w:rsidRDefault="004C6797" w:rsidP="004C6797">
      <w:pPr>
        <w:tabs>
          <w:tab w:val="left" w:pos="709"/>
          <w:tab w:val="left" w:pos="8460"/>
        </w:tabs>
        <w:ind w:right="44"/>
      </w:pPr>
    </w:p>
    <w:p w:rsidR="004C6797" w:rsidRDefault="004C6797" w:rsidP="004C6797">
      <w:pPr>
        <w:tabs>
          <w:tab w:val="left" w:pos="709"/>
          <w:tab w:val="left" w:pos="8460"/>
        </w:tabs>
        <w:ind w:right="44"/>
      </w:pPr>
    </w:p>
    <w:p w:rsidR="004C6797" w:rsidRDefault="004C6797" w:rsidP="004C6797">
      <w:pPr>
        <w:tabs>
          <w:tab w:val="left" w:pos="8460"/>
        </w:tabs>
        <w:ind w:right="44"/>
        <w:jc w:val="center"/>
        <w:rPr>
          <w:b/>
        </w:rPr>
      </w:pPr>
    </w:p>
    <w:p w:rsidR="004C6797" w:rsidRDefault="004C6797" w:rsidP="004C6797">
      <w:pPr>
        <w:tabs>
          <w:tab w:val="left" w:pos="8460"/>
        </w:tabs>
        <w:ind w:right="44"/>
        <w:jc w:val="center"/>
        <w:rPr>
          <w:b/>
        </w:rPr>
      </w:pPr>
    </w:p>
    <w:p w:rsidR="004C6797" w:rsidRPr="006F7461" w:rsidRDefault="004C6797" w:rsidP="004C6797">
      <w:pPr>
        <w:tabs>
          <w:tab w:val="left" w:pos="8460"/>
        </w:tabs>
        <w:ind w:right="44"/>
        <w:jc w:val="center"/>
        <w:rPr>
          <w:b/>
        </w:rPr>
      </w:pPr>
    </w:p>
    <w:p w:rsidR="004C6797" w:rsidRPr="006F7461" w:rsidRDefault="004C6797" w:rsidP="004C6797">
      <w:pPr>
        <w:tabs>
          <w:tab w:val="left" w:pos="8460"/>
        </w:tabs>
        <w:ind w:right="44"/>
        <w:jc w:val="center"/>
        <w:rPr>
          <w:b/>
        </w:rPr>
      </w:pPr>
      <w:r w:rsidRPr="006F7461">
        <w:rPr>
          <w:b/>
        </w:rPr>
        <w:t>Редакционная коллегия:</w:t>
      </w:r>
    </w:p>
    <w:p w:rsidR="004C6797" w:rsidRPr="006F7461" w:rsidRDefault="004C6797" w:rsidP="004C6797">
      <w:pPr>
        <w:tabs>
          <w:tab w:val="left" w:pos="709"/>
          <w:tab w:val="left" w:pos="8460"/>
        </w:tabs>
        <w:ind w:right="44"/>
        <w:jc w:val="center"/>
      </w:pPr>
      <w:r>
        <w:t xml:space="preserve">Е.Л. </w:t>
      </w:r>
      <w:proofErr w:type="spellStart"/>
      <w:r w:rsidRPr="006F7461">
        <w:t>Вартанова</w:t>
      </w:r>
      <w:proofErr w:type="spellEnd"/>
      <w:r>
        <w:t>,</w:t>
      </w:r>
    </w:p>
    <w:p w:rsidR="004C6797" w:rsidRPr="006F7461" w:rsidRDefault="004C6797" w:rsidP="004C6797">
      <w:pPr>
        <w:tabs>
          <w:tab w:val="left" w:pos="709"/>
          <w:tab w:val="left" w:pos="8460"/>
        </w:tabs>
        <w:ind w:right="44"/>
        <w:jc w:val="center"/>
      </w:pPr>
      <w:r>
        <w:t xml:space="preserve">Я.Н. </w:t>
      </w:r>
      <w:proofErr w:type="spellStart"/>
      <w:r w:rsidRPr="006F7461">
        <w:t>Засурский</w:t>
      </w:r>
      <w:proofErr w:type="spellEnd"/>
    </w:p>
    <w:p w:rsidR="004C6797" w:rsidRPr="006F7461" w:rsidRDefault="004C6797" w:rsidP="004C6797">
      <w:pPr>
        <w:tabs>
          <w:tab w:val="left" w:pos="8460"/>
        </w:tabs>
        <w:ind w:right="44"/>
        <w:jc w:val="center"/>
      </w:pPr>
      <w:r w:rsidRPr="006F7461">
        <w:t xml:space="preserve">И.М. </w:t>
      </w:r>
      <w:proofErr w:type="spellStart"/>
      <w:r w:rsidRPr="006F7461">
        <w:t>Дзялошинский</w:t>
      </w:r>
      <w:proofErr w:type="spellEnd"/>
      <w:r>
        <w:t>,</w:t>
      </w:r>
    </w:p>
    <w:p w:rsidR="004C6797" w:rsidRPr="006F7461" w:rsidRDefault="004C6797" w:rsidP="004C6797">
      <w:pPr>
        <w:tabs>
          <w:tab w:val="left" w:pos="8460"/>
        </w:tabs>
        <w:ind w:right="44"/>
        <w:jc w:val="center"/>
      </w:pPr>
      <w:r w:rsidRPr="006F7461">
        <w:t xml:space="preserve">М.А. </w:t>
      </w:r>
      <w:proofErr w:type="spellStart"/>
      <w:r w:rsidRPr="006F7461">
        <w:t>Пильгун</w:t>
      </w:r>
      <w:proofErr w:type="spellEnd"/>
    </w:p>
    <w:p w:rsidR="004C6797" w:rsidRDefault="004C6797" w:rsidP="004C6797">
      <w:pPr>
        <w:tabs>
          <w:tab w:val="left" w:pos="8460"/>
        </w:tabs>
        <w:ind w:right="44"/>
        <w:jc w:val="center"/>
      </w:pPr>
    </w:p>
    <w:p w:rsidR="004C6797" w:rsidRPr="006F7461" w:rsidRDefault="004C6797" w:rsidP="004C6797">
      <w:pPr>
        <w:tabs>
          <w:tab w:val="left" w:pos="8460"/>
        </w:tabs>
        <w:ind w:right="44"/>
        <w:jc w:val="center"/>
        <w:rPr>
          <w:b/>
        </w:rPr>
      </w:pPr>
      <w:r w:rsidRPr="006F7461">
        <w:rPr>
          <w:b/>
        </w:rPr>
        <w:t>Научные редакторы:</w:t>
      </w:r>
    </w:p>
    <w:p w:rsidR="004C6797" w:rsidRPr="006F7461" w:rsidRDefault="004C6797" w:rsidP="004C6797">
      <w:pPr>
        <w:tabs>
          <w:tab w:val="left" w:pos="8460"/>
        </w:tabs>
        <w:ind w:right="44"/>
        <w:jc w:val="center"/>
      </w:pPr>
      <w:r w:rsidRPr="006F7461">
        <w:t xml:space="preserve">И.М. </w:t>
      </w:r>
      <w:proofErr w:type="spellStart"/>
      <w:r w:rsidRPr="006F7461">
        <w:t>Дзялошинский</w:t>
      </w:r>
      <w:proofErr w:type="spellEnd"/>
      <w:r w:rsidRPr="006F7461">
        <w:t>,</w:t>
      </w:r>
    </w:p>
    <w:p w:rsidR="004C6797" w:rsidRPr="006F7461" w:rsidRDefault="004C6797" w:rsidP="004C6797">
      <w:pPr>
        <w:tabs>
          <w:tab w:val="left" w:pos="8460"/>
        </w:tabs>
        <w:ind w:right="44"/>
        <w:jc w:val="center"/>
      </w:pPr>
      <w:r w:rsidRPr="006F7461">
        <w:t xml:space="preserve">М.А. </w:t>
      </w:r>
      <w:proofErr w:type="spellStart"/>
      <w:r w:rsidRPr="006F7461">
        <w:t>Пильгун</w:t>
      </w:r>
      <w:proofErr w:type="spellEnd"/>
    </w:p>
    <w:p w:rsidR="004C6797" w:rsidRDefault="004C6797" w:rsidP="004C6797">
      <w:pPr>
        <w:tabs>
          <w:tab w:val="left" w:pos="8460"/>
        </w:tabs>
        <w:ind w:right="44"/>
        <w:jc w:val="center"/>
        <w:rPr>
          <w:b/>
        </w:rPr>
      </w:pPr>
    </w:p>
    <w:p w:rsidR="004C6797" w:rsidRDefault="004C6797" w:rsidP="004C6797">
      <w:pPr>
        <w:tabs>
          <w:tab w:val="left" w:pos="8460"/>
        </w:tabs>
        <w:ind w:right="44"/>
        <w:jc w:val="center"/>
        <w:rPr>
          <w:b/>
        </w:rPr>
      </w:pPr>
    </w:p>
    <w:p w:rsidR="004C6797" w:rsidRPr="006F7461" w:rsidRDefault="004C6797" w:rsidP="004C6797">
      <w:pPr>
        <w:tabs>
          <w:tab w:val="left" w:pos="8460"/>
        </w:tabs>
        <w:ind w:right="44"/>
        <w:jc w:val="center"/>
        <w:rPr>
          <w:b/>
        </w:rPr>
      </w:pPr>
    </w:p>
    <w:p w:rsidR="004C6797" w:rsidRPr="006F7461" w:rsidRDefault="004C6797" w:rsidP="004C6797">
      <w:pPr>
        <w:ind w:right="44"/>
        <w:jc w:val="center"/>
        <w:rPr>
          <w:i/>
        </w:rPr>
      </w:pPr>
      <w:r w:rsidRPr="006F7461">
        <w:rPr>
          <w:i/>
        </w:rPr>
        <w:t xml:space="preserve">Работа выполнена при поддержке </w:t>
      </w:r>
    </w:p>
    <w:p w:rsidR="004C6797" w:rsidRPr="006F7461" w:rsidRDefault="004C6797" w:rsidP="004C6797">
      <w:pPr>
        <w:ind w:right="44"/>
        <w:jc w:val="center"/>
        <w:rPr>
          <w:i/>
        </w:rPr>
      </w:pPr>
      <w:r w:rsidRPr="006F7461">
        <w:rPr>
          <w:i/>
        </w:rPr>
        <w:t xml:space="preserve">Министерства образования и науки Российской Федерации, </w:t>
      </w:r>
    </w:p>
    <w:p w:rsidR="004C6797" w:rsidRPr="006F7461" w:rsidRDefault="004C6797" w:rsidP="004C6797">
      <w:pPr>
        <w:ind w:right="44"/>
        <w:jc w:val="center"/>
        <w:rPr>
          <w:i/>
        </w:rPr>
      </w:pPr>
      <w:r w:rsidRPr="006F7461">
        <w:rPr>
          <w:i/>
        </w:rPr>
        <w:t>соглашение 8008</w:t>
      </w:r>
    </w:p>
    <w:p w:rsidR="004C6797" w:rsidRPr="006F7461" w:rsidRDefault="004C6797" w:rsidP="004C6797">
      <w:pPr>
        <w:tabs>
          <w:tab w:val="left" w:pos="8460"/>
        </w:tabs>
        <w:ind w:right="44"/>
        <w:jc w:val="center"/>
        <w:rPr>
          <w:b/>
        </w:rPr>
      </w:pPr>
    </w:p>
    <w:p w:rsidR="004C6797" w:rsidRDefault="004C6797" w:rsidP="004C6797">
      <w:pPr>
        <w:tabs>
          <w:tab w:val="left" w:pos="8460"/>
        </w:tabs>
        <w:ind w:right="44"/>
        <w:jc w:val="both"/>
      </w:pPr>
    </w:p>
    <w:p w:rsidR="004C6797" w:rsidRDefault="004C6797" w:rsidP="004C6797">
      <w:pPr>
        <w:tabs>
          <w:tab w:val="left" w:pos="8460"/>
        </w:tabs>
        <w:ind w:right="44"/>
        <w:jc w:val="both"/>
      </w:pPr>
    </w:p>
    <w:p w:rsidR="004C6797" w:rsidRDefault="004C6797" w:rsidP="004C6797">
      <w:pPr>
        <w:tabs>
          <w:tab w:val="left" w:pos="8460"/>
        </w:tabs>
        <w:ind w:right="44"/>
        <w:jc w:val="both"/>
      </w:pPr>
    </w:p>
    <w:p w:rsidR="004C6797" w:rsidRDefault="004C6797" w:rsidP="004C6797">
      <w:pPr>
        <w:tabs>
          <w:tab w:val="left" w:pos="8460"/>
        </w:tabs>
        <w:ind w:right="44"/>
        <w:jc w:val="both"/>
      </w:pPr>
    </w:p>
    <w:p w:rsidR="004C6797" w:rsidRPr="006F7461" w:rsidRDefault="004C6797" w:rsidP="004C6797">
      <w:pPr>
        <w:tabs>
          <w:tab w:val="left" w:pos="8460"/>
        </w:tabs>
        <w:ind w:right="44"/>
        <w:jc w:val="both"/>
      </w:pPr>
    </w:p>
    <w:p w:rsidR="004C6797" w:rsidRPr="006F7461" w:rsidRDefault="004C6797" w:rsidP="004C6797">
      <w:pPr>
        <w:tabs>
          <w:tab w:val="left" w:pos="8460"/>
        </w:tabs>
        <w:ind w:right="44"/>
        <w:jc w:val="both"/>
      </w:pPr>
      <w:r w:rsidRPr="006F7461">
        <w:rPr>
          <w:lang w:val="en-US"/>
        </w:rPr>
        <w:t>ISBN</w:t>
      </w:r>
      <w:r w:rsidRPr="006F7461">
        <w:t xml:space="preserve"> </w:t>
      </w:r>
      <w:r w:rsidRPr="006F7461">
        <w:rPr>
          <w:rStyle w:val="wmi-callto"/>
        </w:rPr>
        <w:t>978-5-8429-1209-4</w:t>
      </w:r>
    </w:p>
    <w:p w:rsidR="004C6797" w:rsidRPr="006F7461" w:rsidRDefault="004C6797" w:rsidP="004C6797">
      <w:pPr>
        <w:tabs>
          <w:tab w:val="left" w:pos="709"/>
          <w:tab w:val="left" w:pos="8460"/>
        </w:tabs>
        <w:ind w:left="708" w:right="44"/>
        <w:jc w:val="both"/>
        <w:rPr>
          <w:b/>
        </w:rPr>
      </w:pPr>
    </w:p>
    <w:p w:rsidR="004C6797" w:rsidRPr="006F7461" w:rsidRDefault="004C6797" w:rsidP="004C6797">
      <w:pPr>
        <w:tabs>
          <w:tab w:val="left" w:pos="709"/>
          <w:tab w:val="left" w:pos="8460"/>
        </w:tabs>
        <w:ind w:right="44"/>
        <w:jc w:val="both"/>
      </w:pPr>
      <w:r w:rsidRPr="006F7461">
        <w:tab/>
      </w:r>
    </w:p>
    <w:p w:rsidR="004C6797" w:rsidRPr="006F7461" w:rsidRDefault="004C6797" w:rsidP="004C6797">
      <w:pPr>
        <w:tabs>
          <w:tab w:val="left" w:pos="8460"/>
        </w:tabs>
        <w:ind w:right="44"/>
        <w:jc w:val="both"/>
      </w:pPr>
    </w:p>
    <w:p w:rsidR="004C6797" w:rsidRPr="006F7461" w:rsidRDefault="004C6797" w:rsidP="004C6797">
      <w:pPr>
        <w:tabs>
          <w:tab w:val="left" w:pos="8460"/>
        </w:tabs>
        <w:ind w:right="44"/>
        <w:jc w:val="both"/>
      </w:pPr>
    </w:p>
    <w:p w:rsidR="004C6797" w:rsidRPr="006F7461" w:rsidRDefault="004C6797" w:rsidP="004C6797">
      <w:pPr>
        <w:tabs>
          <w:tab w:val="left" w:pos="8460"/>
        </w:tabs>
        <w:ind w:left="5040" w:right="44"/>
      </w:pPr>
      <w:r w:rsidRPr="006F7461">
        <w:t xml:space="preserve">© Факультет журналистики </w:t>
      </w:r>
    </w:p>
    <w:p w:rsidR="004C6797" w:rsidRPr="006F7461" w:rsidRDefault="004C6797" w:rsidP="004C6797">
      <w:pPr>
        <w:tabs>
          <w:tab w:val="left" w:pos="8460"/>
        </w:tabs>
        <w:ind w:left="5040" w:right="44"/>
      </w:pPr>
      <w:r w:rsidRPr="006F7461">
        <w:t>МГУ им. М.В. Ломоносова, 2013</w:t>
      </w:r>
    </w:p>
    <w:p w:rsidR="004C6797" w:rsidRPr="006F7461" w:rsidRDefault="004C6797" w:rsidP="004C6797">
      <w:pPr>
        <w:tabs>
          <w:tab w:val="left" w:pos="8460"/>
        </w:tabs>
        <w:ind w:left="5040" w:right="44"/>
      </w:pPr>
      <w:r w:rsidRPr="006F7461">
        <w:t xml:space="preserve">© Национальная ассоциация исследователей </w:t>
      </w:r>
    </w:p>
    <w:p w:rsidR="004C6797" w:rsidRPr="006F7461" w:rsidRDefault="004C6797" w:rsidP="004C6797">
      <w:pPr>
        <w:tabs>
          <w:tab w:val="left" w:pos="8460"/>
        </w:tabs>
        <w:ind w:left="5040" w:right="44"/>
      </w:pPr>
      <w:proofErr w:type="spellStart"/>
      <w:r w:rsidRPr="006F7461">
        <w:t>масс-медиа</w:t>
      </w:r>
      <w:proofErr w:type="spellEnd"/>
      <w:r w:rsidRPr="006F7461">
        <w:t>, 2013</w:t>
      </w:r>
    </w:p>
    <w:p w:rsidR="004C6797" w:rsidRPr="006F7461" w:rsidRDefault="004C6797" w:rsidP="004C6797">
      <w:pPr>
        <w:tabs>
          <w:tab w:val="left" w:pos="0"/>
          <w:tab w:val="left" w:pos="1134"/>
        </w:tabs>
        <w:ind w:left="5040" w:right="44"/>
      </w:pPr>
      <w:r w:rsidRPr="006F7461">
        <w:sym w:font="Symbol" w:char="F0D3"/>
      </w:r>
      <w:r w:rsidRPr="006F7461">
        <w:t xml:space="preserve"> Научно-учебная лаборатория </w:t>
      </w:r>
    </w:p>
    <w:p w:rsidR="004C6797" w:rsidRPr="006F7461" w:rsidRDefault="004C6797" w:rsidP="004C6797">
      <w:pPr>
        <w:tabs>
          <w:tab w:val="left" w:pos="0"/>
          <w:tab w:val="left" w:pos="1134"/>
        </w:tabs>
        <w:ind w:left="5040" w:right="44"/>
      </w:pPr>
      <w:r w:rsidRPr="006F7461">
        <w:t xml:space="preserve">исследований в области </w:t>
      </w:r>
    </w:p>
    <w:p w:rsidR="004C6797" w:rsidRPr="006F7461" w:rsidRDefault="004C6797" w:rsidP="004C6797">
      <w:pPr>
        <w:tabs>
          <w:tab w:val="left" w:pos="0"/>
          <w:tab w:val="left" w:pos="1134"/>
        </w:tabs>
        <w:ind w:left="5040" w:right="44"/>
      </w:pPr>
      <w:proofErr w:type="spellStart"/>
      <w:proofErr w:type="gramStart"/>
      <w:r w:rsidRPr="006F7461">
        <w:t>бизнес-коммуникаций</w:t>
      </w:r>
      <w:proofErr w:type="spellEnd"/>
      <w:proofErr w:type="gramEnd"/>
      <w:r w:rsidRPr="006F7461">
        <w:t xml:space="preserve"> </w:t>
      </w:r>
      <w:r>
        <w:br/>
      </w:r>
      <w:r w:rsidRPr="006F7461">
        <w:t xml:space="preserve">НИУ ВШЭ, 2013 </w:t>
      </w:r>
    </w:p>
    <w:p w:rsidR="004C6797" w:rsidRPr="000B34FD" w:rsidRDefault="004C6797" w:rsidP="004C6797">
      <w:pPr>
        <w:tabs>
          <w:tab w:val="left" w:pos="0"/>
          <w:tab w:val="left" w:pos="1134"/>
          <w:tab w:val="left" w:pos="4253"/>
          <w:tab w:val="left" w:pos="4395"/>
        </w:tabs>
        <w:ind w:right="458" w:firstLine="709"/>
        <w:jc w:val="both"/>
      </w:pPr>
      <w:r w:rsidRPr="000B34FD">
        <w:rPr>
          <w:bCs/>
        </w:rPr>
        <w:tab/>
      </w:r>
      <w:r>
        <w:rPr>
          <w:bCs/>
        </w:rPr>
        <w:t xml:space="preserve"> </w:t>
      </w:r>
    </w:p>
    <w:p w:rsidR="002148BC" w:rsidRDefault="004C6797" w:rsidP="004C6797">
      <w:r>
        <w:rPr>
          <w:rFonts w:ascii="Verdana" w:hAnsi="Verdana" w:cs="Tahoma"/>
          <w:b/>
          <w:bCs/>
          <w:sz w:val="32"/>
          <w:szCs w:val="32"/>
        </w:rPr>
        <w:br w:type="page"/>
      </w:r>
    </w:p>
    <w:sectPr w:rsidR="002148BC" w:rsidSect="0037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97"/>
    <w:rsid w:val="00090649"/>
    <w:rsid w:val="00375843"/>
    <w:rsid w:val="004C6797"/>
    <w:rsid w:val="00A2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C6797"/>
  </w:style>
  <w:style w:type="paragraph" w:styleId="a3">
    <w:name w:val="Balloon Text"/>
    <w:basedOn w:val="a"/>
    <w:link w:val="a4"/>
    <w:uiPriority w:val="99"/>
    <w:semiHidden/>
    <w:unhideWhenUsed/>
    <w:rsid w:val="004C6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journ.msu.ru/map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2013-05-04T17:26:00Z</dcterms:created>
  <dcterms:modified xsi:type="dcterms:W3CDTF">2013-05-04T17:26:00Z</dcterms:modified>
</cp:coreProperties>
</file>